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EF" w:rsidRPr="0059565B" w:rsidRDefault="000C63EF" w:rsidP="0059565B">
      <w:pPr>
        <w:pStyle w:val="NoSpacing"/>
        <w:jc w:val="center"/>
        <w:rPr>
          <w:b/>
          <w:bCs/>
          <w:sz w:val="24"/>
          <w:szCs w:val="24"/>
        </w:rPr>
      </w:pPr>
      <w:r w:rsidRPr="00C40FF3">
        <w:rPr>
          <w:b/>
          <w:bCs/>
          <w:sz w:val="24"/>
          <w:szCs w:val="24"/>
        </w:rPr>
        <w:t>Sanner’s Lake Silhouette Match Report</w:t>
      </w:r>
      <w:r w:rsidR="0059565B">
        <w:rPr>
          <w:b/>
          <w:bCs/>
          <w:sz w:val="24"/>
          <w:szCs w:val="24"/>
        </w:rPr>
        <w:t xml:space="preserve"> </w:t>
      </w:r>
      <w:r w:rsidR="009523CA">
        <w:rPr>
          <w:b/>
          <w:bCs/>
          <w:sz w:val="24"/>
          <w:szCs w:val="24"/>
        </w:rPr>
        <w:t>–</w:t>
      </w:r>
      <w:r w:rsidR="00620003">
        <w:rPr>
          <w:b/>
          <w:bCs/>
          <w:sz w:val="24"/>
          <w:szCs w:val="24"/>
        </w:rPr>
        <w:t xml:space="preserve"> </w:t>
      </w:r>
      <w:r w:rsidR="00CE090C">
        <w:rPr>
          <w:b/>
          <w:bCs/>
          <w:sz w:val="24"/>
          <w:szCs w:val="24"/>
        </w:rPr>
        <w:t>September</w:t>
      </w:r>
      <w:r w:rsidR="00541BC1">
        <w:rPr>
          <w:b/>
          <w:bCs/>
          <w:sz w:val="24"/>
          <w:szCs w:val="24"/>
        </w:rPr>
        <w:t xml:space="preserve"> 2023</w:t>
      </w:r>
    </w:p>
    <w:p w:rsidR="005242B1" w:rsidRPr="00D51458" w:rsidRDefault="005242B1" w:rsidP="00D429DF">
      <w:pPr>
        <w:pStyle w:val="NoSpacing"/>
        <w:rPr>
          <w:sz w:val="24"/>
          <w:szCs w:val="24"/>
        </w:rPr>
      </w:pPr>
    </w:p>
    <w:p w:rsidR="00E401EB" w:rsidRDefault="006E2E48" w:rsidP="00273BC6">
      <w:pPr>
        <w:rPr>
          <w:sz w:val="24"/>
          <w:szCs w:val="24"/>
        </w:rPr>
      </w:pPr>
      <w:r>
        <w:rPr>
          <w:sz w:val="24"/>
          <w:szCs w:val="24"/>
        </w:rPr>
        <w:t xml:space="preserve">Six shooters showed up </w:t>
      </w:r>
      <w:r w:rsidR="00DF3EAB">
        <w:rPr>
          <w:sz w:val="24"/>
          <w:szCs w:val="24"/>
        </w:rPr>
        <w:t>to knock down some steel</w:t>
      </w:r>
      <w:r w:rsidR="0029192D">
        <w:rPr>
          <w:sz w:val="24"/>
          <w:szCs w:val="24"/>
        </w:rPr>
        <w:t xml:space="preserve"> at the </w:t>
      </w:r>
      <w:r w:rsidR="00DF3EAB">
        <w:rPr>
          <w:sz w:val="24"/>
          <w:szCs w:val="24"/>
        </w:rPr>
        <w:t>September</w:t>
      </w:r>
      <w:r w:rsidR="0029192D">
        <w:rPr>
          <w:sz w:val="24"/>
          <w:szCs w:val="24"/>
        </w:rPr>
        <w:t xml:space="preserve"> silhouette match at Sanner’s Lake, </w:t>
      </w:r>
      <w:r w:rsidR="00DF3EAB">
        <w:rPr>
          <w:sz w:val="24"/>
          <w:szCs w:val="24"/>
        </w:rPr>
        <w:t xml:space="preserve">and knock down some steel they did!  In the end it was Greg Banta and his Vudoo coming out on top, </w:t>
      </w:r>
      <w:r w:rsidR="00273BC6">
        <w:rPr>
          <w:sz w:val="24"/>
          <w:szCs w:val="24"/>
        </w:rPr>
        <w:t>cleaning</w:t>
      </w:r>
      <w:r w:rsidR="00DF3EAB">
        <w:rPr>
          <w:sz w:val="24"/>
          <w:szCs w:val="24"/>
        </w:rPr>
        <w:t xml:space="preserve"> all the </w:t>
      </w:r>
      <w:r w:rsidR="00273BC6">
        <w:rPr>
          <w:sz w:val="24"/>
          <w:szCs w:val="24"/>
        </w:rPr>
        <w:t>targets</w:t>
      </w:r>
      <w:r w:rsidR="00DF3EAB">
        <w:rPr>
          <w:sz w:val="24"/>
          <w:szCs w:val="24"/>
        </w:rPr>
        <w:t xml:space="preserve"> for a top shot score of 40 </w:t>
      </w:r>
      <w:r w:rsidR="00470EF9">
        <w:rPr>
          <w:sz w:val="24"/>
          <w:szCs w:val="24"/>
        </w:rPr>
        <w:t xml:space="preserve">steel </w:t>
      </w:r>
      <w:r w:rsidR="00DF3EAB">
        <w:rPr>
          <w:sz w:val="24"/>
          <w:szCs w:val="24"/>
        </w:rPr>
        <w:t>eggs</w:t>
      </w:r>
      <w:r w:rsidR="00273BC6">
        <w:rPr>
          <w:sz w:val="24"/>
          <w:szCs w:val="24"/>
        </w:rPr>
        <w:t xml:space="preserve"> dropped</w:t>
      </w:r>
      <w:r w:rsidR="00DF3EAB">
        <w:rPr>
          <w:sz w:val="24"/>
          <w:szCs w:val="24"/>
        </w:rPr>
        <w:t xml:space="preserve">.  Congrats to Greg!  </w:t>
      </w:r>
      <w:r w:rsidR="00905BDE">
        <w:rPr>
          <w:sz w:val="24"/>
          <w:szCs w:val="24"/>
        </w:rPr>
        <w:t>The</w:t>
      </w:r>
      <w:r w:rsidR="00DF3EAB">
        <w:rPr>
          <w:sz w:val="24"/>
          <w:szCs w:val="24"/>
        </w:rPr>
        <w:t xml:space="preserve"> race for </w:t>
      </w:r>
      <w:r w:rsidR="00273BC6">
        <w:rPr>
          <w:sz w:val="24"/>
          <w:szCs w:val="24"/>
        </w:rPr>
        <w:t xml:space="preserve">second place was </w:t>
      </w:r>
      <w:r w:rsidR="00905BDE">
        <w:rPr>
          <w:sz w:val="24"/>
          <w:szCs w:val="24"/>
        </w:rPr>
        <w:t xml:space="preserve">just as exciting </w:t>
      </w:r>
      <w:r w:rsidR="00D16C21">
        <w:rPr>
          <w:sz w:val="24"/>
          <w:szCs w:val="24"/>
        </w:rPr>
        <w:t>with</w:t>
      </w:r>
      <w:r w:rsidR="00905BDE">
        <w:rPr>
          <w:sz w:val="24"/>
          <w:szCs w:val="24"/>
        </w:rPr>
        <w:t xml:space="preserve"> </w:t>
      </w:r>
      <w:r w:rsidR="00DF3EAB">
        <w:rPr>
          <w:sz w:val="24"/>
          <w:szCs w:val="24"/>
        </w:rPr>
        <w:t>Dave Heilmeier</w:t>
      </w:r>
      <w:r w:rsidR="00BC0607">
        <w:rPr>
          <w:sz w:val="24"/>
          <w:szCs w:val="24"/>
        </w:rPr>
        <w:t xml:space="preserve"> and </w:t>
      </w:r>
      <w:r w:rsidR="00DF3EAB">
        <w:rPr>
          <w:sz w:val="24"/>
          <w:szCs w:val="24"/>
        </w:rPr>
        <w:t xml:space="preserve">Jeff Heisler </w:t>
      </w:r>
      <w:r w:rsidR="00EB7939">
        <w:rPr>
          <w:sz w:val="24"/>
          <w:szCs w:val="24"/>
        </w:rPr>
        <w:t>shooting</w:t>
      </w:r>
      <w:r w:rsidR="00273BC6">
        <w:rPr>
          <w:sz w:val="24"/>
          <w:szCs w:val="24"/>
        </w:rPr>
        <w:t xml:space="preserve"> </w:t>
      </w:r>
      <w:r w:rsidR="00D16C21">
        <w:rPr>
          <w:sz w:val="24"/>
          <w:szCs w:val="24"/>
        </w:rPr>
        <w:t xml:space="preserve">identical scores </w:t>
      </w:r>
      <w:r w:rsidR="000A633B">
        <w:rPr>
          <w:sz w:val="24"/>
          <w:szCs w:val="24"/>
        </w:rPr>
        <w:t>across the board</w:t>
      </w:r>
      <w:r w:rsidR="00D16C21">
        <w:rPr>
          <w:sz w:val="24"/>
          <w:szCs w:val="24"/>
        </w:rPr>
        <w:t xml:space="preserve"> resulting</w:t>
      </w:r>
      <w:r w:rsidR="00D16C21">
        <w:rPr>
          <w:sz w:val="24"/>
          <w:szCs w:val="24"/>
        </w:rPr>
        <w:t xml:space="preserve"> in an unbreakable tie for second place </w:t>
      </w:r>
      <w:r w:rsidR="00B27B6C">
        <w:rPr>
          <w:sz w:val="24"/>
          <w:szCs w:val="24"/>
        </w:rPr>
        <w:t xml:space="preserve">with </w:t>
      </w:r>
      <w:r w:rsidR="00273BC6">
        <w:rPr>
          <w:sz w:val="24"/>
          <w:szCs w:val="24"/>
        </w:rPr>
        <w:t xml:space="preserve">38 eggs </w:t>
      </w:r>
      <w:r w:rsidR="00D16C21">
        <w:rPr>
          <w:sz w:val="24"/>
          <w:szCs w:val="24"/>
        </w:rPr>
        <w:t>dropped</w:t>
      </w:r>
      <w:r w:rsidR="00273BC6">
        <w:rPr>
          <w:sz w:val="24"/>
          <w:szCs w:val="24"/>
        </w:rPr>
        <w:t xml:space="preserve"> ea</w:t>
      </w:r>
      <w:r w:rsidR="00D16C21">
        <w:rPr>
          <w:sz w:val="24"/>
          <w:szCs w:val="24"/>
        </w:rPr>
        <w:t xml:space="preserve">ch.  In fact, we </w:t>
      </w:r>
      <w:r w:rsidR="000A633B">
        <w:rPr>
          <w:sz w:val="24"/>
          <w:szCs w:val="24"/>
        </w:rPr>
        <w:t>had</w:t>
      </w:r>
      <w:r w:rsidR="00905BDE">
        <w:rPr>
          <w:sz w:val="24"/>
          <w:szCs w:val="24"/>
        </w:rPr>
        <w:t xml:space="preserve"> to go to the fourth letter in their last names to break the </w:t>
      </w:r>
      <w:r w:rsidR="00B27B6C">
        <w:rPr>
          <w:sz w:val="24"/>
          <w:szCs w:val="24"/>
        </w:rPr>
        <w:t xml:space="preserve">alphabetical </w:t>
      </w:r>
      <w:r w:rsidR="00905BDE">
        <w:rPr>
          <w:sz w:val="24"/>
          <w:szCs w:val="24"/>
        </w:rPr>
        <w:t xml:space="preserve">tie </w:t>
      </w:r>
      <w:r w:rsidR="00D16C21">
        <w:rPr>
          <w:sz w:val="24"/>
          <w:szCs w:val="24"/>
        </w:rPr>
        <w:t>in the</w:t>
      </w:r>
      <w:r w:rsidR="00905BDE">
        <w:rPr>
          <w:sz w:val="24"/>
          <w:szCs w:val="24"/>
        </w:rPr>
        <w:t xml:space="preserve"> results summary below</w:t>
      </w:r>
      <w:r w:rsidR="00D16C21">
        <w:rPr>
          <w:sz w:val="24"/>
          <w:szCs w:val="24"/>
        </w:rPr>
        <w:t xml:space="preserve">...now that’s close!  </w:t>
      </w:r>
      <w:r w:rsidR="00EB7939">
        <w:rPr>
          <w:sz w:val="24"/>
          <w:szCs w:val="24"/>
        </w:rPr>
        <w:t xml:space="preserve">Further down the list, </w:t>
      </w:r>
      <w:r w:rsidR="000A633B">
        <w:rPr>
          <w:sz w:val="24"/>
          <w:szCs w:val="24"/>
        </w:rPr>
        <w:t xml:space="preserve">just one point here or there </w:t>
      </w:r>
      <w:r w:rsidR="00EB7939">
        <w:rPr>
          <w:sz w:val="24"/>
          <w:szCs w:val="24"/>
        </w:rPr>
        <w:t>could</w:t>
      </w:r>
      <w:r w:rsidR="000A633B">
        <w:rPr>
          <w:sz w:val="24"/>
          <w:szCs w:val="24"/>
        </w:rPr>
        <w:t xml:space="preserve"> have completely changed the order for the top 4 out of 5 shooters, so you couldn’t let your guard down at all.  Even first-time egg shooter Ed Thompson</w:t>
      </w:r>
      <w:r w:rsidR="009504E9">
        <w:rPr>
          <w:sz w:val="24"/>
          <w:szCs w:val="24"/>
        </w:rPr>
        <w:t xml:space="preserve"> </w:t>
      </w:r>
      <w:r w:rsidR="00EB7939">
        <w:rPr>
          <w:sz w:val="24"/>
          <w:szCs w:val="24"/>
        </w:rPr>
        <w:t xml:space="preserve">was in contention right up to the </w:t>
      </w:r>
      <w:r>
        <w:rPr>
          <w:sz w:val="24"/>
          <w:szCs w:val="24"/>
        </w:rPr>
        <w:t>last sets of targets</w:t>
      </w:r>
      <w:r w:rsidR="00EB7939">
        <w:rPr>
          <w:sz w:val="24"/>
          <w:szCs w:val="24"/>
        </w:rPr>
        <w:t xml:space="preserve">, </w:t>
      </w:r>
      <w:r>
        <w:rPr>
          <w:sz w:val="24"/>
          <w:szCs w:val="24"/>
        </w:rPr>
        <w:t>ending up with</w:t>
      </w:r>
      <w:r w:rsidR="00EB7939">
        <w:rPr>
          <w:sz w:val="24"/>
          <w:szCs w:val="24"/>
        </w:rPr>
        <w:t xml:space="preserve"> an impressive </w:t>
      </w:r>
      <w:r>
        <w:rPr>
          <w:sz w:val="24"/>
          <w:szCs w:val="24"/>
        </w:rPr>
        <w:t xml:space="preserve">total of </w:t>
      </w:r>
      <w:r w:rsidR="00EB7939">
        <w:rPr>
          <w:sz w:val="24"/>
          <w:szCs w:val="24"/>
        </w:rPr>
        <w:t xml:space="preserve">25 </w:t>
      </w:r>
      <w:r w:rsidR="00B27B6C">
        <w:rPr>
          <w:sz w:val="24"/>
          <w:szCs w:val="24"/>
        </w:rPr>
        <w:t>targets</w:t>
      </w:r>
      <w:r w:rsidR="00EB7939">
        <w:rPr>
          <w:sz w:val="24"/>
          <w:szCs w:val="24"/>
        </w:rPr>
        <w:t xml:space="preserve"> down.   </w:t>
      </w:r>
      <w:r w:rsidR="000A633B">
        <w:rPr>
          <w:sz w:val="24"/>
          <w:szCs w:val="24"/>
        </w:rPr>
        <w:t xml:space="preserve"> </w:t>
      </w:r>
    </w:p>
    <w:p w:rsidR="00361F40" w:rsidRDefault="00361F40" w:rsidP="00273BC6">
      <w:pPr>
        <w:pStyle w:val="NoSpacing"/>
        <w:rPr>
          <w:sz w:val="24"/>
          <w:szCs w:val="24"/>
        </w:rPr>
      </w:pPr>
    </w:p>
    <w:p w:rsidR="00361F40" w:rsidRDefault="00470EF9" w:rsidP="00273B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last</w:t>
      </w:r>
      <w:r w:rsidR="002013FE">
        <w:rPr>
          <w:sz w:val="24"/>
          <w:szCs w:val="24"/>
        </w:rPr>
        <w:t xml:space="preserve"> match of the year will be</w:t>
      </w:r>
      <w:r w:rsidR="00361F40">
        <w:rPr>
          <w:sz w:val="24"/>
          <w:szCs w:val="24"/>
        </w:rPr>
        <w:t xml:space="preserve"> on </w:t>
      </w:r>
      <w:r w:rsidR="00DF3EAB">
        <w:rPr>
          <w:sz w:val="24"/>
          <w:szCs w:val="24"/>
        </w:rPr>
        <w:t>October 15th</w:t>
      </w:r>
      <w:r w:rsidR="0060235B">
        <w:rPr>
          <w:sz w:val="24"/>
          <w:szCs w:val="24"/>
        </w:rPr>
        <w:t xml:space="preserve">, so </w:t>
      </w:r>
      <w:r>
        <w:rPr>
          <w:sz w:val="24"/>
          <w:szCs w:val="24"/>
        </w:rPr>
        <w:t>don’t miss it...see you there!</w:t>
      </w:r>
      <w:r w:rsidR="00361F40">
        <w:rPr>
          <w:sz w:val="24"/>
          <w:szCs w:val="24"/>
        </w:rPr>
        <w:t xml:space="preserve">  </w:t>
      </w:r>
    </w:p>
    <w:p w:rsidR="00361F40" w:rsidRDefault="00361F40" w:rsidP="000B67A1">
      <w:pPr>
        <w:pStyle w:val="NoSpacing"/>
        <w:rPr>
          <w:sz w:val="24"/>
          <w:szCs w:val="24"/>
        </w:rPr>
      </w:pPr>
    </w:p>
    <w:p w:rsidR="00734606" w:rsidRPr="00D51458" w:rsidRDefault="00734606" w:rsidP="00D429D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1748"/>
        <w:gridCol w:w="1979"/>
        <w:gridCol w:w="728"/>
        <w:gridCol w:w="728"/>
        <w:gridCol w:w="728"/>
        <w:gridCol w:w="775"/>
        <w:gridCol w:w="810"/>
      </w:tblGrid>
      <w:tr w:rsidR="00EE3DAD" w:rsidRPr="00D51458" w:rsidTr="007165DD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A60E3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A60E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E3DAD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Rifle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60m 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3DAD" w:rsidRPr="00BA60E3" w:rsidRDefault="00EE3DAD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77m 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3DAD" w:rsidRPr="00BA60E3" w:rsidRDefault="009523CA" w:rsidP="006D03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100y</w:t>
            </w:r>
            <w:r w:rsidR="00EE3D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E3DAD" w:rsidRPr="00BA60E3" w:rsidRDefault="00EE3DAD" w:rsidP="000C63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CE090C" w:rsidRPr="00D51458" w:rsidTr="00EB6F20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Pr="00D51458" w:rsidRDefault="00CE090C" w:rsidP="00BA60E3">
            <w:pPr>
              <w:pStyle w:val="NoSpacing"/>
              <w:jc w:val="center"/>
              <w:rPr>
                <w:sz w:val="24"/>
                <w:szCs w:val="24"/>
              </w:rPr>
            </w:pPr>
            <w:r w:rsidRPr="00D514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Pr="001B5184" w:rsidRDefault="00CE090C" w:rsidP="00DE66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Greg Banta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Pr="001B5184" w:rsidRDefault="00CE090C" w:rsidP="00DE66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Vudoo V-22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CE090C" w:rsidRPr="00D51458" w:rsidTr="00317E2B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090C" w:rsidRPr="00D51458" w:rsidRDefault="00CE090C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0C" w:rsidRDefault="00CE090C" w:rsidP="00DE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Heilmeier</w:t>
            </w:r>
          </w:p>
          <w:p w:rsidR="00CE090C" w:rsidRPr="001B5184" w:rsidRDefault="00CE090C" w:rsidP="00DE66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Jeff Heisler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0C" w:rsidRDefault="00CE090C" w:rsidP="00DE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Anschutz 1761 HB</w:t>
            </w:r>
          </w:p>
          <w:p w:rsidR="00CE090C" w:rsidRPr="001B5184" w:rsidRDefault="00CE090C" w:rsidP="00DE66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Savage Mark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090C" w:rsidRPr="00D51458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090C" w:rsidRPr="00D51458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090C" w:rsidRPr="00D51458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E090C" w:rsidRPr="00D51458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E090C" w:rsidRPr="00EE3DAD" w:rsidRDefault="00CE090C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CE090C" w:rsidRPr="00D51458" w:rsidTr="00A94E68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090C" w:rsidRDefault="00B27B6C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0C" w:rsidRPr="00D51458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E090C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Anschutz 1416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E090C" w:rsidRPr="00D51458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90C" w:rsidRPr="00D51458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90C" w:rsidRPr="00D51458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CE090C" w:rsidRPr="00D51458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E090C" w:rsidRPr="00EE3DAD" w:rsidRDefault="00CE090C" w:rsidP="00DE66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CE090C" w:rsidRPr="00D51458" w:rsidTr="003248F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090C" w:rsidRDefault="00B27B6C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0C" w:rsidRDefault="00CE090C" w:rsidP="00DE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Bourque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0C" w:rsidRDefault="00CE090C" w:rsidP="00DE667F">
            <w:pPr>
              <w:jc w:val="center"/>
              <w:rPr>
                <w:sz w:val="24"/>
                <w:szCs w:val="24"/>
              </w:rPr>
            </w:pPr>
            <w:r w:rsidRPr="009C5DFD">
              <w:rPr>
                <w:sz w:val="24"/>
                <w:szCs w:val="24"/>
              </w:rPr>
              <w:t>Tikka T1x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E090C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090C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E090C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CE090C" w:rsidRDefault="00CE090C" w:rsidP="00DE66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E090C" w:rsidRDefault="00CE090C" w:rsidP="00DE66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E090C" w:rsidRPr="00D51458" w:rsidTr="00BB04DE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090C" w:rsidRDefault="00B27B6C" w:rsidP="003A2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090C" w:rsidRDefault="006E2E48" w:rsidP="0087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Thompson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090C" w:rsidRDefault="00CE090C" w:rsidP="0087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10/22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90C" w:rsidRDefault="00CE090C" w:rsidP="008738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AC5410" w:rsidRPr="008C6D48" w:rsidRDefault="003C052D" w:rsidP="007165C5">
      <w:pPr>
        <w:pStyle w:val="NoSpacing"/>
        <w:tabs>
          <w:tab w:val="left" w:pos="17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A5964">
        <w:rPr>
          <w:sz w:val="20"/>
          <w:szCs w:val="20"/>
        </w:rPr>
        <w:t>Note: ties broken</w:t>
      </w:r>
      <w:r w:rsidR="00D02179">
        <w:rPr>
          <w:sz w:val="20"/>
          <w:szCs w:val="20"/>
        </w:rPr>
        <w:t xml:space="preserve"> by distance: high score at 100y</w:t>
      </w:r>
      <w:r w:rsidR="00EA5964" w:rsidRPr="008C6D48">
        <w:rPr>
          <w:sz w:val="20"/>
          <w:szCs w:val="20"/>
        </w:rPr>
        <w:t xml:space="preserve">, </w:t>
      </w:r>
      <w:r w:rsidR="00EA5964">
        <w:rPr>
          <w:sz w:val="20"/>
          <w:szCs w:val="20"/>
        </w:rPr>
        <w:t>followed by</w:t>
      </w:r>
      <w:r w:rsidR="00EA5964" w:rsidRPr="008C6D48">
        <w:rPr>
          <w:sz w:val="20"/>
          <w:szCs w:val="20"/>
        </w:rPr>
        <w:t xml:space="preserve"> </w:t>
      </w:r>
      <w:r w:rsidR="00EA5964">
        <w:rPr>
          <w:sz w:val="20"/>
          <w:szCs w:val="20"/>
        </w:rPr>
        <w:t>77m, 60m, and finally 40m</w:t>
      </w:r>
    </w:p>
    <w:p w:rsidR="00AC5410" w:rsidRDefault="00AC5410" w:rsidP="006423EA">
      <w:pPr>
        <w:pStyle w:val="NoSpacing"/>
        <w:rPr>
          <w:sz w:val="24"/>
          <w:szCs w:val="24"/>
        </w:rPr>
      </w:pPr>
    </w:p>
    <w:p w:rsidR="00361F40" w:rsidRDefault="00361F40" w:rsidP="00B763BC">
      <w:pPr>
        <w:pStyle w:val="NoSpacing"/>
        <w:rPr>
          <w:sz w:val="24"/>
          <w:szCs w:val="24"/>
        </w:rPr>
      </w:pPr>
    </w:p>
    <w:p w:rsidR="000F7FF3" w:rsidRDefault="000F7FF3" w:rsidP="00B763BC">
      <w:pPr>
        <w:pStyle w:val="NoSpacing"/>
        <w:rPr>
          <w:sz w:val="24"/>
          <w:szCs w:val="24"/>
        </w:rPr>
      </w:pPr>
    </w:p>
    <w:p w:rsidR="00787625" w:rsidRPr="000F7FF3" w:rsidRDefault="00787625" w:rsidP="0060235B">
      <w:pPr>
        <w:rPr>
          <w:b/>
          <w:sz w:val="24"/>
          <w:szCs w:val="24"/>
        </w:rPr>
      </w:pPr>
    </w:p>
    <w:sectPr w:rsidR="00787625" w:rsidRPr="000F7FF3" w:rsidSect="00380659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46FC4"/>
    <w:rsid w:val="0005102D"/>
    <w:rsid w:val="00057B72"/>
    <w:rsid w:val="000616E4"/>
    <w:rsid w:val="000704E3"/>
    <w:rsid w:val="0007163E"/>
    <w:rsid w:val="00073458"/>
    <w:rsid w:val="00083ED3"/>
    <w:rsid w:val="000847A7"/>
    <w:rsid w:val="00091670"/>
    <w:rsid w:val="000A4613"/>
    <w:rsid w:val="000A633B"/>
    <w:rsid w:val="000B0301"/>
    <w:rsid w:val="000B47C7"/>
    <w:rsid w:val="000B59DE"/>
    <w:rsid w:val="000B67A1"/>
    <w:rsid w:val="000C63EF"/>
    <w:rsid w:val="000C709F"/>
    <w:rsid w:val="000E028B"/>
    <w:rsid w:val="000E0B66"/>
    <w:rsid w:val="000F7FF3"/>
    <w:rsid w:val="00101BD1"/>
    <w:rsid w:val="001152BA"/>
    <w:rsid w:val="00126F8A"/>
    <w:rsid w:val="00131243"/>
    <w:rsid w:val="00146334"/>
    <w:rsid w:val="00147A5B"/>
    <w:rsid w:val="0015290F"/>
    <w:rsid w:val="00163F4A"/>
    <w:rsid w:val="001670E4"/>
    <w:rsid w:val="00175DE2"/>
    <w:rsid w:val="001860AA"/>
    <w:rsid w:val="00192611"/>
    <w:rsid w:val="001A0CBB"/>
    <w:rsid w:val="001A5D4A"/>
    <w:rsid w:val="001B5184"/>
    <w:rsid w:val="001C1C50"/>
    <w:rsid w:val="001F0F49"/>
    <w:rsid w:val="001F313A"/>
    <w:rsid w:val="001F4AD3"/>
    <w:rsid w:val="001F6588"/>
    <w:rsid w:val="002013FE"/>
    <w:rsid w:val="0020564B"/>
    <w:rsid w:val="002147B5"/>
    <w:rsid w:val="00217256"/>
    <w:rsid w:val="002172E6"/>
    <w:rsid w:val="002205C9"/>
    <w:rsid w:val="00222EF5"/>
    <w:rsid w:val="00225399"/>
    <w:rsid w:val="00233218"/>
    <w:rsid w:val="00253490"/>
    <w:rsid w:val="00273BC6"/>
    <w:rsid w:val="00276905"/>
    <w:rsid w:val="002772E8"/>
    <w:rsid w:val="00283429"/>
    <w:rsid w:val="00286E22"/>
    <w:rsid w:val="0029192D"/>
    <w:rsid w:val="002925FB"/>
    <w:rsid w:val="00293C6F"/>
    <w:rsid w:val="002959A7"/>
    <w:rsid w:val="002A3F07"/>
    <w:rsid w:val="002A4F67"/>
    <w:rsid w:val="002B254B"/>
    <w:rsid w:val="002C238B"/>
    <w:rsid w:val="002C5F6A"/>
    <w:rsid w:val="002E64A3"/>
    <w:rsid w:val="00316D68"/>
    <w:rsid w:val="003248FA"/>
    <w:rsid w:val="00344376"/>
    <w:rsid w:val="00361F40"/>
    <w:rsid w:val="0036318B"/>
    <w:rsid w:val="00370C79"/>
    <w:rsid w:val="00380659"/>
    <w:rsid w:val="00380D6F"/>
    <w:rsid w:val="003C052D"/>
    <w:rsid w:val="003C33A8"/>
    <w:rsid w:val="003D210E"/>
    <w:rsid w:val="003E4B33"/>
    <w:rsid w:val="003F14F0"/>
    <w:rsid w:val="003F7146"/>
    <w:rsid w:val="004004E2"/>
    <w:rsid w:val="00417E2E"/>
    <w:rsid w:val="0042667E"/>
    <w:rsid w:val="00443216"/>
    <w:rsid w:val="00467A65"/>
    <w:rsid w:val="00470EF9"/>
    <w:rsid w:val="0047231C"/>
    <w:rsid w:val="00475108"/>
    <w:rsid w:val="004975C0"/>
    <w:rsid w:val="004B3FAE"/>
    <w:rsid w:val="004C04EC"/>
    <w:rsid w:val="004C263A"/>
    <w:rsid w:val="004E1F36"/>
    <w:rsid w:val="004E68E8"/>
    <w:rsid w:val="005023AD"/>
    <w:rsid w:val="005046FC"/>
    <w:rsid w:val="005148BF"/>
    <w:rsid w:val="00516874"/>
    <w:rsid w:val="005242B1"/>
    <w:rsid w:val="00532183"/>
    <w:rsid w:val="0053687C"/>
    <w:rsid w:val="00536DE8"/>
    <w:rsid w:val="005411B4"/>
    <w:rsid w:val="00541BC1"/>
    <w:rsid w:val="005566C7"/>
    <w:rsid w:val="00565C4D"/>
    <w:rsid w:val="0057320E"/>
    <w:rsid w:val="00580B00"/>
    <w:rsid w:val="0059565B"/>
    <w:rsid w:val="005A0E66"/>
    <w:rsid w:val="005A1C78"/>
    <w:rsid w:val="005B50A9"/>
    <w:rsid w:val="005E0A19"/>
    <w:rsid w:val="005F1573"/>
    <w:rsid w:val="0060235B"/>
    <w:rsid w:val="00604B2C"/>
    <w:rsid w:val="00604DC8"/>
    <w:rsid w:val="00615337"/>
    <w:rsid w:val="00620003"/>
    <w:rsid w:val="00624418"/>
    <w:rsid w:val="006278B0"/>
    <w:rsid w:val="006423EA"/>
    <w:rsid w:val="006444E7"/>
    <w:rsid w:val="00650DFF"/>
    <w:rsid w:val="00655F87"/>
    <w:rsid w:val="00656127"/>
    <w:rsid w:val="006624D7"/>
    <w:rsid w:val="00667C1A"/>
    <w:rsid w:val="00670B9E"/>
    <w:rsid w:val="00673168"/>
    <w:rsid w:val="00687C1B"/>
    <w:rsid w:val="00687D6B"/>
    <w:rsid w:val="006A110A"/>
    <w:rsid w:val="006C7AC7"/>
    <w:rsid w:val="006D03A2"/>
    <w:rsid w:val="006E2576"/>
    <w:rsid w:val="006E2E48"/>
    <w:rsid w:val="006E5F7C"/>
    <w:rsid w:val="006F4DA3"/>
    <w:rsid w:val="007165C5"/>
    <w:rsid w:val="007165DD"/>
    <w:rsid w:val="00727607"/>
    <w:rsid w:val="0073387B"/>
    <w:rsid w:val="00734606"/>
    <w:rsid w:val="0074037D"/>
    <w:rsid w:val="00747448"/>
    <w:rsid w:val="00761D1A"/>
    <w:rsid w:val="00762DA0"/>
    <w:rsid w:val="007664FC"/>
    <w:rsid w:val="00771161"/>
    <w:rsid w:val="00783AC5"/>
    <w:rsid w:val="00787625"/>
    <w:rsid w:val="00793A4D"/>
    <w:rsid w:val="007A244C"/>
    <w:rsid w:val="007B6ED0"/>
    <w:rsid w:val="007C6BA1"/>
    <w:rsid w:val="007D68A9"/>
    <w:rsid w:val="007F24D7"/>
    <w:rsid w:val="007F4E1F"/>
    <w:rsid w:val="0081409B"/>
    <w:rsid w:val="008220F3"/>
    <w:rsid w:val="00827771"/>
    <w:rsid w:val="00831009"/>
    <w:rsid w:val="00835F19"/>
    <w:rsid w:val="00841BDA"/>
    <w:rsid w:val="00844A79"/>
    <w:rsid w:val="00850D2F"/>
    <w:rsid w:val="0086421C"/>
    <w:rsid w:val="00864570"/>
    <w:rsid w:val="00897FF6"/>
    <w:rsid w:val="008B0F26"/>
    <w:rsid w:val="008C6D48"/>
    <w:rsid w:val="008C752B"/>
    <w:rsid w:val="008C7C2D"/>
    <w:rsid w:val="008F36AA"/>
    <w:rsid w:val="00905BDE"/>
    <w:rsid w:val="00917533"/>
    <w:rsid w:val="0092790C"/>
    <w:rsid w:val="00940A5B"/>
    <w:rsid w:val="009442C3"/>
    <w:rsid w:val="00944360"/>
    <w:rsid w:val="009504E9"/>
    <w:rsid w:val="009523CA"/>
    <w:rsid w:val="00974990"/>
    <w:rsid w:val="0097659B"/>
    <w:rsid w:val="00976660"/>
    <w:rsid w:val="009A54EA"/>
    <w:rsid w:val="009C5DFD"/>
    <w:rsid w:val="009C5F67"/>
    <w:rsid w:val="009C7FEA"/>
    <w:rsid w:val="009D56E4"/>
    <w:rsid w:val="00A06FD6"/>
    <w:rsid w:val="00A10E14"/>
    <w:rsid w:val="00A12481"/>
    <w:rsid w:val="00A22B27"/>
    <w:rsid w:val="00A316C9"/>
    <w:rsid w:val="00A31F5A"/>
    <w:rsid w:val="00A37E78"/>
    <w:rsid w:val="00A5338F"/>
    <w:rsid w:val="00A95B79"/>
    <w:rsid w:val="00AC20C8"/>
    <w:rsid w:val="00AC5410"/>
    <w:rsid w:val="00AD031F"/>
    <w:rsid w:val="00AE087C"/>
    <w:rsid w:val="00AF1BAF"/>
    <w:rsid w:val="00AF37F8"/>
    <w:rsid w:val="00AF540E"/>
    <w:rsid w:val="00B01CA5"/>
    <w:rsid w:val="00B11AAB"/>
    <w:rsid w:val="00B14CC9"/>
    <w:rsid w:val="00B27B6C"/>
    <w:rsid w:val="00B56CDF"/>
    <w:rsid w:val="00B6653F"/>
    <w:rsid w:val="00B700E7"/>
    <w:rsid w:val="00B737CE"/>
    <w:rsid w:val="00B75A9A"/>
    <w:rsid w:val="00B763BC"/>
    <w:rsid w:val="00B97BDE"/>
    <w:rsid w:val="00BA60E3"/>
    <w:rsid w:val="00BB3A6C"/>
    <w:rsid w:val="00BB3BFC"/>
    <w:rsid w:val="00BB6ACE"/>
    <w:rsid w:val="00BC0607"/>
    <w:rsid w:val="00BC24FC"/>
    <w:rsid w:val="00BC79BE"/>
    <w:rsid w:val="00BD4264"/>
    <w:rsid w:val="00C011B6"/>
    <w:rsid w:val="00C20CE3"/>
    <w:rsid w:val="00C40FF3"/>
    <w:rsid w:val="00C44219"/>
    <w:rsid w:val="00C5233C"/>
    <w:rsid w:val="00C60A1D"/>
    <w:rsid w:val="00C6759C"/>
    <w:rsid w:val="00C7611F"/>
    <w:rsid w:val="00C81217"/>
    <w:rsid w:val="00C81BE2"/>
    <w:rsid w:val="00CA60D0"/>
    <w:rsid w:val="00CB6975"/>
    <w:rsid w:val="00CB6ABC"/>
    <w:rsid w:val="00CC0FC8"/>
    <w:rsid w:val="00CC18F8"/>
    <w:rsid w:val="00CD2CEC"/>
    <w:rsid w:val="00CE090C"/>
    <w:rsid w:val="00CE3BE1"/>
    <w:rsid w:val="00CE7F5F"/>
    <w:rsid w:val="00D02179"/>
    <w:rsid w:val="00D03BE0"/>
    <w:rsid w:val="00D04422"/>
    <w:rsid w:val="00D137E1"/>
    <w:rsid w:val="00D16C21"/>
    <w:rsid w:val="00D2231A"/>
    <w:rsid w:val="00D22355"/>
    <w:rsid w:val="00D34F9D"/>
    <w:rsid w:val="00D35847"/>
    <w:rsid w:val="00D429DF"/>
    <w:rsid w:val="00D50C13"/>
    <w:rsid w:val="00D51458"/>
    <w:rsid w:val="00D92B7D"/>
    <w:rsid w:val="00DB3B68"/>
    <w:rsid w:val="00DB578E"/>
    <w:rsid w:val="00DC05FC"/>
    <w:rsid w:val="00DE7F38"/>
    <w:rsid w:val="00DF3EAB"/>
    <w:rsid w:val="00E13118"/>
    <w:rsid w:val="00E21F80"/>
    <w:rsid w:val="00E2510A"/>
    <w:rsid w:val="00E314BB"/>
    <w:rsid w:val="00E368E5"/>
    <w:rsid w:val="00E401EB"/>
    <w:rsid w:val="00E41FD2"/>
    <w:rsid w:val="00E4394D"/>
    <w:rsid w:val="00E82CFB"/>
    <w:rsid w:val="00E843D9"/>
    <w:rsid w:val="00E97DFE"/>
    <w:rsid w:val="00EA1D37"/>
    <w:rsid w:val="00EA5964"/>
    <w:rsid w:val="00EB3F12"/>
    <w:rsid w:val="00EB7939"/>
    <w:rsid w:val="00EC0985"/>
    <w:rsid w:val="00ED0BFD"/>
    <w:rsid w:val="00ED6F77"/>
    <w:rsid w:val="00EE3DAD"/>
    <w:rsid w:val="00EF694F"/>
    <w:rsid w:val="00F07551"/>
    <w:rsid w:val="00F32768"/>
    <w:rsid w:val="00F352DD"/>
    <w:rsid w:val="00F427C0"/>
    <w:rsid w:val="00F50521"/>
    <w:rsid w:val="00F7510A"/>
    <w:rsid w:val="00FC1934"/>
    <w:rsid w:val="00FC1F2F"/>
    <w:rsid w:val="00FE1298"/>
    <w:rsid w:val="00FE1A22"/>
    <w:rsid w:val="00FE3FD4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B8A0-6D01-4530-A489-5C1266A5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9</cp:revision>
  <dcterms:created xsi:type="dcterms:W3CDTF">2023-09-18T17:01:00Z</dcterms:created>
  <dcterms:modified xsi:type="dcterms:W3CDTF">2023-09-18T17:55:00Z</dcterms:modified>
</cp:coreProperties>
</file>